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7E" w:rsidRPr="001E367E" w:rsidRDefault="001E367E" w:rsidP="001E367E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1E367E">
        <w:rPr>
          <w:b/>
          <w:sz w:val="24"/>
          <w:szCs w:val="24"/>
        </w:rPr>
        <w:t>PORTARIA Nº 113/2018</w:t>
      </w:r>
    </w:p>
    <w:p w:rsidR="001E367E" w:rsidRPr="001E367E" w:rsidRDefault="001E367E" w:rsidP="001E367E">
      <w:pPr>
        <w:ind w:left="3402"/>
        <w:jc w:val="center"/>
        <w:rPr>
          <w:b/>
          <w:sz w:val="24"/>
          <w:szCs w:val="24"/>
        </w:rPr>
      </w:pPr>
    </w:p>
    <w:p w:rsidR="001E367E" w:rsidRPr="001E367E" w:rsidRDefault="001E367E" w:rsidP="001E367E">
      <w:pPr>
        <w:ind w:left="3402"/>
        <w:rPr>
          <w:sz w:val="24"/>
          <w:szCs w:val="24"/>
        </w:rPr>
      </w:pPr>
      <w:r w:rsidRPr="001E367E">
        <w:rPr>
          <w:sz w:val="24"/>
          <w:szCs w:val="24"/>
        </w:rPr>
        <w:t>Data:</w:t>
      </w:r>
      <w:r w:rsidRPr="001E367E">
        <w:rPr>
          <w:b/>
          <w:sz w:val="24"/>
          <w:szCs w:val="24"/>
        </w:rPr>
        <w:t xml:space="preserve"> </w:t>
      </w:r>
      <w:r w:rsidRPr="001E367E">
        <w:rPr>
          <w:sz w:val="24"/>
          <w:szCs w:val="24"/>
        </w:rPr>
        <w:t>12 de julho de 2018</w:t>
      </w:r>
    </w:p>
    <w:p w:rsidR="001E367E" w:rsidRPr="001E367E" w:rsidRDefault="001E367E" w:rsidP="001E367E">
      <w:pPr>
        <w:ind w:left="3402"/>
        <w:rPr>
          <w:b/>
          <w:sz w:val="24"/>
          <w:szCs w:val="24"/>
        </w:rPr>
      </w:pPr>
    </w:p>
    <w:p w:rsidR="001E367E" w:rsidRPr="001E367E" w:rsidRDefault="001E367E" w:rsidP="001E367E">
      <w:pPr>
        <w:ind w:left="3402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Determina período de recesso na Câmara Municipal no mês de julho de 2018 e dá outras providências.</w:t>
      </w:r>
    </w:p>
    <w:p w:rsidR="001E367E" w:rsidRPr="001E367E" w:rsidRDefault="001E367E" w:rsidP="004F6925">
      <w:pPr>
        <w:jc w:val="both"/>
        <w:rPr>
          <w:b/>
          <w:sz w:val="24"/>
          <w:szCs w:val="24"/>
          <w:lang w:val="x-none"/>
        </w:rPr>
      </w:pPr>
    </w:p>
    <w:p w:rsidR="001E367E" w:rsidRPr="001E367E" w:rsidRDefault="001E367E" w:rsidP="001E367E">
      <w:pPr>
        <w:ind w:firstLine="3402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Considerando o Artigo 5° do Regimento Interno;</w:t>
      </w:r>
    </w:p>
    <w:p w:rsidR="001E367E" w:rsidRPr="001E367E" w:rsidRDefault="001E367E" w:rsidP="001E367E">
      <w:pPr>
        <w:ind w:firstLine="1418"/>
        <w:jc w:val="both"/>
        <w:rPr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Considerando o Inciso II do Artigo 15 do Regimento Interno desta Casa de Leis;</w:t>
      </w:r>
    </w:p>
    <w:p w:rsidR="001E367E" w:rsidRPr="001E367E" w:rsidRDefault="001E367E" w:rsidP="001E367E">
      <w:pPr>
        <w:numPr>
          <w:ilvl w:val="0"/>
          <w:numId w:val="3"/>
        </w:numPr>
        <w:ind w:left="0" w:firstLine="1418"/>
        <w:jc w:val="both"/>
        <w:rPr>
          <w:bCs/>
          <w:sz w:val="24"/>
          <w:szCs w:val="24"/>
        </w:rPr>
      </w:pPr>
      <w:r w:rsidRPr="001E367E">
        <w:rPr>
          <w:bCs/>
          <w:sz w:val="24"/>
          <w:szCs w:val="24"/>
        </w:rPr>
        <w:t>Considerando o recesso parlamentar;</w:t>
      </w:r>
    </w:p>
    <w:p w:rsidR="001E367E" w:rsidRPr="001E367E" w:rsidRDefault="001E367E" w:rsidP="001E367E">
      <w:pPr>
        <w:ind w:left="720"/>
        <w:contextualSpacing/>
        <w:rPr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Considerando a redução de demanda de serviços no período de recesso parlamentar, promovendo a redução de gastos e a otimização na aplicação de recursos;</w:t>
      </w:r>
    </w:p>
    <w:p w:rsidR="001E367E" w:rsidRPr="001E367E" w:rsidRDefault="001E367E" w:rsidP="001E367E">
      <w:pPr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2268"/>
        <w:jc w:val="both"/>
        <w:rPr>
          <w:b/>
          <w:sz w:val="24"/>
          <w:szCs w:val="24"/>
        </w:rPr>
      </w:pPr>
      <w:r w:rsidRPr="001E367E">
        <w:rPr>
          <w:b/>
          <w:sz w:val="24"/>
          <w:szCs w:val="24"/>
        </w:rPr>
        <w:t>RESOLVE:</w:t>
      </w:r>
    </w:p>
    <w:p w:rsidR="001E367E" w:rsidRPr="001E367E" w:rsidRDefault="001E367E" w:rsidP="001E367E">
      <w:pPr>
        <w:ind w:firstLine="226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sz w:val="24"/>
          <w:szCs w:val="24"/>
        </w:rPr>
        <w:t>Art. 1º</w:t>
      </w:r>
      <w:r w:rsidRPr="001E367E">
        <w:rPr>
          <w:bCs/>
          <w:sz w:val="24"/>
          <w:szCs w:val="24"/>
        </w:rPr>
        <w:t xml:space="preserve"> Determinar que o período de recesso na Câmara Municipal será de 16 a 27 de julho de 2018 com atendimento ao público.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bCs/>
          <w:sz w:val="24"/>
          <w:szCs w:val="24"/>
        </w:rPr>
        <w:t>Parágrafo único</w:t>
      </w:r>
      <w:r w:rsidRPr="001E367E">
        <w:rPr>
          <w:bCs/>
          <w:sz w:val="24"/>
          <w:szCs w:val="24"/>
        </w:rPr>
        <w:t>. No período de recesso todos os setores da Câmara Municipal e gabinetes de vereadores farão, além de serviços internos, atendimento ao público havendo revezamento dos servidores em cada setor, com escala de serviço, definida pelos coordenadores de cada setor.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sz w:val="24"/>
          <w:szCs w:val="24"/>
        </w:rPr>
        <w:t>Art. 2º</w:t>
      </w:r>
      <w:r w:rsidRPr="001E367E">
        <w:rPr>
          <w:bCs/>
          <w:sz w:val="24"/>
          <w:szCs w:val="24"/>
        </w:rPr>
        <w:t xml:space="preserve"> Esta Portaria entra em vigor na data de sua publicação.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Câmara Municipal de Sorriso, Estado de Mato Grosso, em 12 de julho de 2018.</w:t>
      </w:r>
    </w:p>
    <w:p w:rsidR="001E367E" w:rsidRPr="001E367E" w:rsidRDefault="001E367E" w:rsidP="001E367E">
      <w:pPr>
        <w:rPr>
          <w:sz w:val="24"/>
          <w:szCs w:val="24"/>
        </w:rPr>
      </w:pPr>
    </w:p>
    <w:p w:rsidR="001E367E" w:rsidRPr="001E367E" w:rsidRDefault="001E367E" w:rsidP="001E367E">
      <w:pPr>
        <w:jc w:val="center"/>
        <w:rPr>
          <w:sz w:val="24"/>
          <w:szCs w:val="24"/>
        </w:rPr>
      </w:pPr>
    </w:p>
    <w:p w:rsidR="001E367E" w:rsidRPr="001E367E" w:rsidRDefault="001E367E" w:rsidP="001E367E">
      <w:pPr>
        <w:jc w:val="center"/>
        <w:rPr>
          <w:b/>
          <w:bCs/>
          <w:sz w:val="24"/>
          <w:szCs w:val="24"/>
        </w:rPr>
      </w:pPr>
      <w:r w:rsidRPr="001E367E">
        <w:rPr>
          <w:b/>
          <w:bCs/>
          <w:sz w:val="24"/>
          <w:szCs w:val="24"/>
        </w:rPr>
        <w:t>FÁBIO GAVASSO</w:t>
      </w:r>
    </w:p>
    <w:p w:rsidR="00F92F49" w:rsidRPr="00F92F49" w:rsidRDefault="001E367E" w:rsidP="00922D26">
      <w:pPr>
        <w:jc w:val="center"/>
        <w:rPr>
          <w:bCs/>
          <w:sz w:val="24"/>
          <w:szCs w:val="24"/>
        </w:rPr>
      </w:pPr>
      <w:bookmarkStart w:id="0" w:name="_GoBack"/>
      <w:bookmarkEnd w:id="0"/>
      <w:r w:rsidRPr="001E367E">
        <w:rPr>
          <w:bCs/>
          <w:sz w:val="24"/>
          <w:szCs w:val="24"/>
        </w:rPr>
        <w:t>Presidente</w:t>
      </w:r>
    </w:p>
    <w:sectPr w:rsidR="00F92F49" w:rsidRPr="00F92F49" w:rsidSect="004F6925">
      <w:headerReference w:type="default" r:id="rId7"/>
      <w:footerReference w:type="default" r:id="rId8"/>
      <w:pgSz w:w="11907" w:h="16840" w:code="9"/>
      <w:pgMar w:top="2694" w:right="1134" w:bottom="426" w:left="1418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4A" w:rsidRDefault="008E614A">
      <w:r>
        <w:separator/>
      </w:r>
    </w:p>
  </w:endnote>
  <w:endnote w:type="continuationSeparator" w:id="0">
    <w:p w:rsidR="008E614A" w:rsidRDefault="008E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C53BF2" w:rsidRDefault="00922D26" w:rsidP="001F7B46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922D2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922D2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8E614A" w:rsidP="00AF4743">
          <w:pPr>
            <w:pStyle w:val="Rodap"/>
            <w:jc w:val="right"/>
          </w:pPr>
        </w:p>
        <w:p w:rsidR="001F7B46" w:rsidRPr="00C53BF2" w:rsidRDefault="008E614A" w:rsidP="00AF4743">
          <w:pPr>
            <w:pStyle w:val="Rodap"/>
            <w:jc w:val="right"/>
          </w:pPr>
        </w:p>
        <w:p w:rsidR="001F7B46" w:rsidRPr="00C53BF2" w:rsidRDefault="008E614A" w:rsidP="00AF4743">
          <w:pPr>
            <w:pStyle w:val="Rodap"/>
            <w:jc w:val="right"/>
          </w:pPr>
        </w:p>
      </w:tc>
    </w:tr>
  </w:tbl>
  <w:p w:rsidR="001F7B46" w:rsidRDefault="008E61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4A" w:rsidRDefault="008E614A">
      <w:r>
        <w:separator/>
      </w:r>
    </w:p>
  </w:footnote>
  <w:footnote w:type="continuationSeparator" w:id="0">
    <w:p w:rsidR="008E614A" w:rsidRDefault="008E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8E614A">
    <w:pPr>
      <w:jc w:val="center"/>
      <w:rPr>
        <w:b/>
        <w:sz w:val="28"/>
      </w:rPr>
    </w:pPr>
  </w:p>
  <w:p w:rsidR="00762734" w:rsidRDefault="008E61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26"/>
    <w:rsid w:val="00073CB5"/>
    <w:rsid w:val="000C4D04"/>
    <w:rsid w:val="0016509C"/>
    <w:rsid w:val="001E367E"/>
    <w:rsid w:val="002A75C7"/>
    <w:rsid w:val="002B3E04"/>
    <w:rsid w:val="00474B5B"/>
    <w:rsid w:val="004F6925"/>
    <w:rsid w:val="00622F05"/>
    <w:rsid w:val="00637E4F"/>
    <w:rsid w:val="006E10A5"/>
    <w:rsid w:val="00783BC3"/>
    <w:rsid w:val="00797148"/>
    <w:rsid w:val="00816260"/>
    <w:rsid w:val="0084752F"/>
    <w:rsid w:val="008E614A"/>
    <w:rsid w:val="00922D26"/>
    <w:rsid w:val="00937BF3"/>
    <w:rsid w:val="00B96BEC"/>
    <w:rsid w:val="00C42C2F"/>
    <w:rsid w:val="00CC0F15"/>
    <w:rsid w:val="00CE6790"/>
    <w:rsid w:val="00CE6BE8"/>
    <w:rsid w:val="00DD6BB3"/>
    <w:rsid w:val="00E3263F"/>
    <w:rsid w:val="00E95850"/>
    <w:rsid w:val="00F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FEA99-E862-448C-A613-66A27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2D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D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D2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D2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22D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2D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2D2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2D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D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BF3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E3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E36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cp:lastPrinted>2018-07-05T12:58:00Z</cp:lastPrinted>
  <dcterms:created xsi:type="dcterms:W3CDTF">2018-07-04T12:18:00Z</dcterms:created>
  <dcterms:modified xsi:type="dcterms:W3CDTF">2018-07-12T13:30:00Z</dcterms:modified>
</cp:coreProperties>
</file>