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EE" w:rsidRPr="00E607EE" w:rsidRDefault="00E607EE" w:rsidP="00E607EE">
      <w:pPr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07E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LEI Nº 2.865/2018</w:t>
      </w:r>
    </w:p>
    <w:p w:rsidR="00E607EE" w:rsidRPr="00E607EE" w:rsidRDefault="00E607EE" w:rsidP="00E607EE">
      <w:pPr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607EE" w:rsidRPr="00E607EE" w:rsidRDefault="00E607EE" w:rsidP="00E607EE">
      <w:pPr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607EE" w:rsidRPr="00E607EE" w:rsidRDefault="00E607EE" w:rsidP="00E607EE">
      <w:pPr>
        <w:ind w:left="3402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Calibri" w:hAnsi="Times New Roman" w:cs="Times New Roman"/>
          <w:sz w:val="24"/>
          <w:szCs w:val="24"/>
          <w:lang w:eastAsia="pt-BR"/>
        </w:rPr>
        <w:t>Data: 12 de julho de 2018.</w:t>
      </w:r>
    </w:p>
    <w:p w:rsidR="00E607EE" w:rsidRPr="00E607EE" w:rsidRDefault="00E607EE" w:rsidP="00E607EE">
      <w:pPr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607EE" w:rsidRPr="00E607EE" w:rsidRDefault="00E607EE" w:rsidP="00E607EE">
      <w:pPr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607EE" w:rsidRPr="00E607EE" w:rsidRDefault="00E607EE" w:rsidP="00E607EE">
      <w:pPr>
        <w:shd w:val="clear" w:color="auto" w:fill="FFFFFF"/>
        <w:ind w:left="34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incentivar a instalação da empresa </w:t>
      </w:r>
      <w:proofErr w:type="spellStart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Sorribras</w:t>
      </w:r>
      <w:proofErr w:type="spellEnd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Alimentos e Comércio de Cereais Ltda., no município de Sorriso, e dá outras providências.</w:t>
      </w:r>
    </w:p>
    <w:p w:rsidR="00E607EE" w:rsidRPr="00E607EE" w:rsidRDefault="00E607EE" w:rsidP="00E607EE">
      <w:pPr>
        <w:shd w:val="clear" w:color="auto" w:fill="FFFFFF"/>
        <w:ind w:left="34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shd w:val="clear" w:color="auto" w:fill="FFFFFF"/>
        <w:ind w:left="34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Gerson Luiz </w:t>
      </w:r>
      <w:proofErr w:type="spellStart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Bicego</w:t>
      </w:r>
      <w:proofErr w:type="spellEnd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em Exercício de Sorriso, Estado de Mato Grosso, faço saber que a Câmara Municipal de Sorriso aprovou e eu sanciono a seguinte Lei:</w:t>
      </w:r>
    </w:p>
    <w:p w:rsidR="00E607EE" w:rsidRPr="00E607EE" w:rsidRDefault="00E607EE" w:rsidP="00E607EE">
      <w:pPr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607EE" w:rsidRPr="00E607EE" w:rsidRDefault="00E607EE" w:rsidP="00E607EE">
      <w:p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Chefe do Poder Executivo Municipal autorizado a incentivar a instalação da empresa SORRIBRAS ALIMENTOS E COMÉRCIO DE CEREAIS LTDA</w:t>
      </w:r>
      <w:r w:rsidRPr="00E607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inscrita no CNPJ sob o nº 28.897.274/0001-44, com sede no Anel Viário Norte S/N, Sala 06 – A, Sorriso/MT, doravante denominada Beneficiada com o incremento de uma área de 19.761,53m² (dezenove mil, setecentos e sessenta e um metros quadrados e cinco mil e trezentos centímetros quadrados) denominado Lote Urbano 02C, situado no Loteamento Valo no município de Sorriso/MT, registrado junto ao Cartório de Registro de Imóveis de Sorriso sob a matrícula nº 61.583, sem benfeitorias, com os seguintes limites e confrontações:</w:t>
      </w:r>
    </w:p>
    <w:p w:rsidR="00E607EE" w:rsidRPr="00E607EE" w:rsidRDefault="00E607EE" w:rsidP="00E607E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numPr>
          <w:ilvl w:val="0"/>
          <w:numId w:val="1"/>
        </w:num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Partindo do marco M-45, situado entre o lote de Sergio Francisco Longo e a Estrada Vicinal; deste, segue confrontando com a estrada vicinal com azimute de 159º19’23”</w:t>
      </w:r>
      <w:proofErr w:type="gramEnd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distância de 5,01m, até chegar ao M-01; deste, segue confrontando com o Lote 02B com azimute de 245º28’21” e distância de 280,41m, até chegar ao M-05; deste, segue confrontando com o lote 02B com azimute de 155º28’21” e distância de 125,01m, até chegar ao M-04; deste, segue confrontando com o lote 01 – parte da Fazenda Bela Vista com azimute de 245º28’21” e distância de 145,61m, até chegar ao M-50; deste, segue confrontando com Sergio Francisco Longo com azimute de 339º19’23” e distância de 130,30m, até chegar ao M-48; deste, segue confrontando com o Sergio Francisco Longo com azimute de 65º28’21” e distância de 471,61m, até chegar ao M-45, marco inicial da descrição deste perímetro. 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 2º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 Fica desafetado o imóvel descrito no artigo 1º desta lei, bem como, autoriza o Poder Executivo Municipal a doar o imóvel urbano supramencionado, obrigando o beneficiário a utilizar o bem com a finalidade específica de ser </w:t>
      </w:r>
      <w:proofErr w:type="gramStart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construído no local, uma unidade de beneficiamento, empacotamento e comércio atacadista de cereais e leguminosas beneficiados, farinhas, amidos e féculas</w:t>
      </w:r>
      <w:proofErr w:type="gramEnd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atividade de fracionamento e acondicionamento associada. </w:t>
      </w:r>
    </w:p>
    <w:p w:rsidR="00E607EE" w:rsidRPr="00E607EE" w:rsidRDefault="00E607EE" w:rsidP="00E607EE">
      <w:p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3º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fazer face ao incentivo à empresa Beneficiária deverá cumprir com as seguintes condições:</w:t>
      </w:r>
    </w:p>
    <w:p w:rsidR="00E607EE" w:rsidRPr="00E607EE" w:rsidRDefault="00E607EE" w:rsidP="00E607EE">
      <w:p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No prazo de 05 (cinco) anos concluir a construção de infraestrutura com 5.000,00 m²; 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II - gerar 30 (trinta) postos de trabalhos no inicio das operações;</w:t>
      </w: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investir em obras, maquinas e equipamentos R$ 8.000.000,00 (oito milhões de reais);</w:t>
      </w: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após cinco anos de operação contratar mais 30 (trinta) novos postos de trabalho; </w:t>
      </w:r>
    </w:p>
    <w:p w:rsidR="00E607EE" w:rsidRPr="00E607EE" w:rsidRDefault="00E607EE" w:rsidP="00E607EE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V - incentivar o esporte e lazer dentre seus funcionários e familiares;</w:t>
      </w: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VI - apresentar a Secretaria Municipal de Desenvolvimento Econômico, no prazo de até 30 (trinta) dias contados a partir da outorga da Escritura Pública, o cronograma de implantação do empreendimento, cujo prazo de início das obras não poderá ser superior a 180 (cento e oitenta) dias da data da assinatura da Escritura Pública de doação;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VII - instalar-se no prazo máximo de três anos a partir da outorga da escritura pública e que não paralise suas atividades no Município de Sorriso, antes de transcorridos 10 (dez) anos, contados do início do processo de industrialização.</w:t>
      </w: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– No prazo de 180 (cento e oitenta0 dias, contados da sanção desta lei, deverá a empresa beneficiária providenciar a escritura pública de transferência do imóvel descrito no artigo 1º desta Lei, </w:t>
      </w:r>
      <w:proofErr w:type="gramStart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revogação automática da doação e retorno do imóvel ao patrimônio público do Município de Sorriso/MT.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07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E607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1º. </w:t>
      </w:r>
      <w:r w:rsidRPr="00E607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contrapartida do incentivo ora ofertado no artigo n.º 1º</w:t>
      </w:r>
      <w:proofErr w:type="gramStart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lei,  </w:t>
      </w:r>
      <w:r w:rsidRPr="00E607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empresa </w:t>
      </w:r>
      <w:r w:rsidRPr="00E607E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Beneficiadora Fontana e Silveira LTDA</w:t>
      </w:r>
      <w:r w:rsidRPr="00E607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portadora do CNPJ n.º 22.278.755/0001-95, representada pelo 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sócio diretor, </w:t>
      </w:r>
      <w:r w:rsidRPr="00E607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Alan Junior Fontana, por livre e espontânea vontade, devolverá ao patrimônio do Município de Sorriso/MT, um imóvel representado pelo Termo de Concessão de Domínio de Bem Imóvel de nº 059/2016 de 28 de novembro de 2016, cuja área mede 14.074,6162 m2, sendo o lote 03-C da quadra 14-B, no Loteamento Leonel </w:t>
      </w:r>
      <w:proofErr w:type="spellStart"/>
      <w:r w:rsidRPr="00E607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Bedin</w:t>
      </w:r>
      <w:proofErr w:type="spellEnd"/>
      <w:r w:rsidRPr="00E607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 Sorriso/MT, referido bem imóvel, foi aprovado e concedido à empresa BENEFICIADORA FONTANA E SILVEIRA LTDA, através de ata lavrada em 09 de dezembro de 2015, pela comissão de Apreciação de Incentivo, legalmente constituída cujo documento é parte integrante desta lei.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ab/>
      </w:r>
      <w:r w:rsidRPr="00E607E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ab/>
      </w: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Para a efetivação do incentivo descrito no artigo n.º 1º desta lei, a empresa </w:t>
      </w:r>
      <w:r w:rsidRPr="00E607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BENEFICIADORA FONTANA E SILVEIRA LTDA se compromete em assinar a rescisão do termo de concessão de domínio de bem imóvel n.º 059/2016, lavrado em 09 de dezembro de 2016, devolvendo, respectivamente, ao patrimônio do Município de Sorriso/MT, o imóvel recebido em concessão, conforme termo de compromisso anexo a este Lei, sendo que o município poderá fazer uso de referido imóvel para incentivos a terceiros ou como lhe convier.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acompanhamento e fiscalização do cumprimento das metas constantes no art. 3º da presente Lei serão realizados anualmente após o início das atividades, “in loco” por representantes da Secretaria de Desenvolvimento Econômico, devendo a Beneficiária fornecer todos os documentos e meios necessários para a comprovação dos mesmos.</w:t>
      </w: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Parágrafo único. 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A Beneficiária deverá apresentar, anualmente, à Secretaria de Desenvolvimento Econômico, cópias das guias de RAIS, CAGED, Balanço Patrimonial GFIP/RE e/ou outros documentos que lhes venham a ser solicitados.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caso de descumprimento, injustificado, das condições constantes no art. 3º da presente Lei, ocorrerá reversão do incentivo, respeitando a proporcionalidade do cumprimento dessas metas, da seguinte forma, por opção da Beneficiária: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Devolução do imóvel com os prédios e instalações nele edificados, sem qualquer tipo de indenização, ou;</w:t>
      </w: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II - Restituição pela empresa aos cofres públicos municipais, do valor da área devidamente corrigido.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caso de descumprimento, injustificado, das condições constantes nos incisos I, II, III, IV e V do art. 3º, da presente Lei, a Beneficiária será notificada para se regularizar no prazo de 30 (trinta) dias, e em não se adequando </w:t>
      </w:r>
      <w:proofErr w:type="gramStart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Lei ou em caso de novo descumprimento, serão aplicadas as penalidades previstas nos incisos I e II, do art. 5º, também desta Lei.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justificativas serão apreciadas e deliberadas pelo Prefeito Municipal, juntamente com equipe técnica formada por servidores da Secretaria de Desenvolvimento Econômico e pela Procuradoria Jurídica do Município de Sorriso.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8º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final do 10º (décimo)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público.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9º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Beneficiária deverá cumprir com todas as exigências de todos os órgãos Municipal, Estadual e Federal, estruturando suas instalações dentro do contexto ecológico, sem deixar resíduos nocivos, bem como sem alterar significativamente à fauna e flora local.</w:t>
      </w:r>
      <w:bookmarkStart w:id="0" w:name="_GoBack"/>
      <w:bookmarkEnd w:id="0"/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10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Beneficiária poderá conceder a área de terra doada pelo Município em garantia de instituições financeiras, exclusivamente para fins de obtenção de financiamentos destinados aos empreendimentos que vierem a ser </w:t>
      </w:r>
      <w:proofErr w:type="gramStart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realizados</w:t>
      </w:r>
      <w:proofErr w:type="gramEnd"/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área de terra doada, hipótese em que o Município constará como segundo hipotecário;</w:t>
      </w: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11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com escritura pública correrão por conta da Beneficiária.</w:t>
      </w: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12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poderá regulamentar no que couber, por meio de Decreto Municipal, as disposições necessárias para a viabilização da presente Lei.</w:t>
      </w:r>
    </w:p>
    <w:p w:rsidR="00E607EE" w:rsidRPr="00E607EE" w:rsidRDefault="00E607EE" w:rsidP="00E60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13</w:t>
      </w: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07EE" w:rsidRPr="00E607EE" w:rsidRDefault="00E607EE" w:rsidP="00E607EE">
      <w:pPr>
        <w:tabs>
          <w:tab w:val="left" w:pos="0"/>
        </w:tabs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7E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Sorriso, Estado do Mato Grosso.</w:t>
      </w:r>
    </w:p>
    <w:p w:rsidR="00E607EE" w:rsidRPr="00E607EE" w:rsidRDefault="00E607EE" w:rsidP="00E607EE">
      <w:pPr>
        <w:autoSpaceDE w:val="0"/>
        <w:autoSpaceDN w:val="0"/>
        <w:adjustRightInd w:val="0"/>
        <w:ind w:left="2808" w:firstLine="1440"/>
        <w:jc w:val="center"/>
        <w:rPr>
          <w:rFonts w:ascii="Times New Roman" w:eastAsia="Calibri" w:hAnsi="Times New Roman" w:cs="Times New Roman"/>
          <w:b/>
          <w:sz w:val="23"/>
          <w:szCs w:val="23"/>
          <w:lang w:eastAsia="pt-BR"/>
        </w:rPr>
      </w:pPr>
      <w:r w:rsidRPr="00E607EE">
        <w:rPr>
          <w:rFonts w:ascii="Times New Roman" w:eastAsia="Calibri" w:hAnsi="Times New Roman" w:cs="Times New Roman"/>
          <w:b/>
          <w:sz w:val="23"/>
          <w:szCs w:val="23"/>
          <w:lang w:eastAsia="pt-BR"/>
        </w:rPr>
        <w:t>GERSON LUIZ BICEGO</w:t>
      </w:r>
    </w:p>
    <w:p w:rsidR="00E607EE" w:rsidRPr="00E607EE" w:rsidRDefault="00E607EE" w:rsidP="00E607EE">
      <w:pPr>
        <w:autoSpaceDE w:val="0"/>
        <w:autoSpaceDN w:val="0"/>
        <w:adjustRightInd w:val="0"/>
        <w:ind w:left="2808" w:firstLine="1440"/>
        <w:jc w:val="center"/>
        <w:rPr>
          <w:rFonts w:ascii="Times New Roman" w:eastAsia="Calibri" w:hAnsi="Times New Roman" w:cs="Times New Roman"/>
          <w:sz w:val="23"/>
          <w:szCs w:val="23"/>
          <w:lang w:eastAsia="pt-BR"/>
        </w:rPr>
      </w:pPr>
      <w:r w:rsidRPr="00E607EE">
        <w:rPr>
          <w:rFonts w:ascii="Times New Roman" w:eastAsia="Calibri" w:hAnsi="Times New Roman" w:cs="Times New Roman"/>
          <w:sz w:val="23"/>
          <w:szCs w:val="23"/>
          <w:lang w:eastAsia="pt-BR"/>
        </w:rPr>
        <w:t>Prefeito Municipal em Exercício</w:t>
      </w:r>
    </w:p>
    <w:p w:rsidR="00E607EE" w:rsidRPr="00E607EE" w:rsidRDefault="00E607EE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:rsidR="00E607EE" w:rsidRPr="00E607EE" w:rsidRDefault="00E607EE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:rsidR="00E607EE" w:rsidRPr="00E607EE" w:rsidRDefault="00E607EE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:rsidR="00E607EE" w:rsidRPr="00E607EE" w:rsidRDefault="00E607EE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3"/>
          <w:szCs w:val="23"/>
          <w:lang w:eastAsia="pt-BR"/>
        </w:rPr>
      </w:pPr>
      <w:r w:rsidRPr="00E607EE">
        <w:rPr>
          <w:rFonts w:ascii="Times New Roman" w:eastAsia="Calibri" w:hAnsi="Times New Roman" w:cs="Times New Roman"/>
          <w:b/>
          <w:sz w:val="23"/>
          <w:szCs w:val="23"/>
          <w:lang w:eastAsia="pt-BR"/>
        </w:rPr>
        <w:t>REGISTRE-SE. PUBLIQUE-SE. CUMPRA-SE.</w:t>
      </w:r>
    </w:p>
    <w:p w:rsidR="00E607EE" w:rsidRPr="00E607EE" w:rsidRDefault="00E607EE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:rsidR="00E607EE" w:rsidRPr="00E607EE" w:rsidRDefault="00E607EE" w:rsidP="00E607E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3"/>
          <w:szCs w:val="23"/>
          <w:lang w:eastAsia="pt-BR"/>
        </w:rPr>
      </w:pPr>
      <w:r w:rsidRPr="00E607EE">
        <w:rPr>
          <w:rFonts w:ascii="Times New Roman" w:eastAsia="Calibri" w:hAnsi="Times New Roman" w:cs="Times New Roman"/>
          <w:b/>
          <w:sz w:val="23"/>
          <w:szCs w:val="23"/>
          <w:lang w:eastAsia="pt-BR"/>
        </w:rPr>
        <w:t>ESTEVAM HUNGARO CALVO FILHO</w:t>
      </w:r>
    </w:p>
    <w:p w:rsidR="00983F2F" w:rsidRDefault="00E607EE" w:rsidP="00E607EE">
      <w:r w:rsidRPr="00E607EE">
        <w:rPr>
          <w:rFonts w:ascii="Times New Roman" w:eastAsia="Calibri" w:hAnsi="Times New Roman" w:cs="Times New Roman"/>
          <w:sz w:val="23"/>
          <w:szCs w:val="23"/>
          <w:lang w:eastAsia="pt-BR"/>
        </w:rPr>
        <w:t>Secretário de Administração</w:t>
      </w:r>
    </w:p>
    <w:sectPr w:rsidR="00983F2F" w:rsidSect="00E607EE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C3362"/>
    <w:multiLevelType w:val="hybridMultilevel"/>
    <w:tmpl w:val="27C27FD4"/>
    <w:lvl w:ilvl="0" w:tplc="C56A0C1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983F2F"/>
    <w:rsid w:val="00A906D8"/>
    <w:rsid w:val="00AB5A74"/>
    <w:rsid w:val="00E607E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1261</Words>
  <Characters>6811</Characters>
  <Application>Microsoft Office Word</Application>
  <DocSecurity>0</DocSecurity>
  <Lines>56</Lines>
  <Paragraphs>16</Paragraphs>
  <ScaleCrop>false</ScaleCrop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2018-07-20T14:22:00Z</dcterms:created>
  <dcterms:modified xsi:type="dcterms:W3CDTF">2018-07-20T14:29:00Z</dcterms:modified>
</cp:coreProperties>
</file>