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4A" w:rsidRPr="00B9394A" w:rsidRDefault="00B9394A" w:rsidP="00B9394A">
      <w:pPr>
        <w:keepNext/>
        <w:keepLines/>
        <w:ind w:left="2835"/>
        <w:outlineLvl w:val="1"/>
        <w:rPr>
          <w:rFonts w:ascii="Times New Roman" w:eastAsia="Times New Roman" w:hAnsi="Times New Roman" w:cs="Times New Roman"/>
          <w:b/>
          <w:bCs/>
          <w:sz w:val="24"/>
          <w:szCs w:val="24"/>
        </w:rPr>
      </w:pPr>
      <w:r w:rsidRPr="00B9394A">
        <w:rPr>
          <w:rFonts w:ascii="Times New Roman" w:eastAsia="Times New Roman" w:hAnsi="Times New Roman" w:cs="Times New Roman"/>
          <w:b/>
          <w:bCs/>
          <w:sz w:val="24"/>
          <w:szCs w:val="24"/>
        </w:rPr>
        <w:t>PORTARIA Nº 033/2019</w:t>
      </w:r>
    </w:p>
    <w:p w:rsidR="00B9394A" w:rsidRPr="00B9394A" w:rsidRDefault="00B9394A" w:rsidP="00B9394A">
      <w:pPr>
        <w:spacing w:before="120" w:after="120"/>
        <w:ind w:left="1349" w:hanging="357"/>
        <w:rPr>
          <w:rFonts w:ascii="Calibri" w:eastAsia="Calibri" w:hAnsi="Calibri" w:cs="Times New Roman"/>
        </w:rPr>
      </w:pPr>
    </w:p>
    <w:p w:rsidR="00B9394A" w:rsidRPr="00B9394A" w:rsidRDefault="00B9394A" w:rsidP="00B9394A">
      <w:pPr>
        <w:keepNext/>
        <w:widowControl w:val="0"/>
        <w:autoSpaceDE w:val="0"/>
        <w:autoSpaceDN w:val="0"/>
        <w:adjustRightInd w:val="0"/>
        <w:ind w:left="2835"/>
        <w:jc w:val="both"/>
        <w:outlineLvl w:val="0"/>
        <w:rPr>
          <w:rFonts w:ascii="Times New Roman" w:eastAsia="Times New Roman" w:hAnsi="Times New Roman" w:cs="Times New Roman"/>
          <w:bCs/>
          <w:sz w:val="24"/>
          <w:szCs w:val="24"/>
          <w:lang w:eastAsia="pt-BR"/>
        </w:rPr>
      </w:pPr>
      <w:r w:rsidRPr="00B9394A">
        <w:rPr>
          <w:rFonts w:ascii="Times New Roman" w:eastAsia="Times New Roman" w:hAnsi="Times New Roman" w:cs="Times New Roman"/>
          <w:bCs/>
          <w:sz w:val="24"/>
          <w:szCs w:val="24"/>
          <w:lang w:eastAsia="pt-BR"/>
        </w:rPr>
        <w:t>Data: 22 de fevereiro de 2019.</w:t>
      </w:r>
    </w:p>
    <w:p w:rsidR="00B9394A" w:rsidRPr="00B9394A" w:rsidRDefault="00B9394A" w:rsidP="00B9394A">
      <w:pPr>
        <w:spacing w:before="120" w:after="120"/>
        <w:ind w:left="1349" w:hanging="357"/>
        <w:rPr>
          <w:rFonts w:ascii="Calibri" w:eastAsia="Calibri" w:hAnsi="Calibri" w:cs="Times New Roman"/>
          <w:lang w:eastAsia="pt-BR"/>
        </w:rPr>
      </w:pPr>
    </w:p>
    <w:p w:rsidR="00B9394A" w:rsidRPr="00B9394A" w:rsidRDefault="00B9394A" w:rsidP="00B9394A">
      <w:pPr>
        <w:tabs>
          <w:tab w:val="left" w:pos="2268"/>
        </w:tabs>
        <w:ind w:left="2835"/>
        <w:jc w:val="both"/>
        <w:rPr>
          <w:rFonts w:ascii="Times New Roman" w:eastAsia="Calibri" w:hAnsi="Times New Roman" w:cs="Times New Roman"/>
          <w:bCs/>
          <w:sz w:val="24"/>
          <w:szCs w:val="24"/>
        </w:rPr>
      </w:pPr>
      <w:r w:rsidRPr="00B9394A">
        <w:rPr>
          <w:rFonts w:ascii="Times New Roman" w:eastAsia="Calibri" w:hAnsi="Times New Roman" w:cs="Times New Roman"/>
          <w:bCs/>
          <w:sz w:val="24"/>
          <w:szCs w:val="24"/>
        </w:rPr>
        <w:t>Altera o parágrafo 4º do artigo 1º da Portaria 63, de 23 de março de 2018, que dispõe sobre o controle de frequência e assiduidade, regulamenta o pagamento e compensação de serviço extraordinário dos servidores da Câmara Municipal de Sorriso, e dá outras providências.</w:t>
      </w:r>
    </w:p>
    <w:p w:rsidR="00B9394A" w:rsidRPr="00B9394A" w:rsidRDefault="00B9394A" w:rsidP="00B9394A">
      <w:pPr>
        <w:tabs>
          <w:tab w:val="left" w:pos="2268"/>
        </w:tabs>
        <w:ind w:left="2835"/>
        <w:jc w:val="both"/>
        <w:rPr>
          <w:rFonts w:ascii="Times New Roman" w:eastAsia="Calibri" w:hAnsi="Times New Roman" w:cs="Times New Roman"/>
          <w:bCs/>
          <w:sz w:val="24"/>
          <w:szCs w:val="24"/>
        </w:rPr>
      </w:pPr>
    </w:p>
    <w:p w:rsidR="00B9394A" w:rsidRPr="00B9394A" w:rsidRDefault="00B9394A" w:rsidP="00B9394A">
      <w:pPr>
        <w:tabs>
          <w:tab w:val="left" w:pos="2268"/>
        </w:tabs>
        <w:ind w:left="2835"/>
        <w:jc w:val="both"/>
        <w:rPr>
          <w:rFonts w:ascii="Times New Roman" w:eastAsia="Calibri" w:hAnsi="Times New Roman" w:cs="Times New Roman"/>
          <w:bCs/>
          <w:sz w:val="24"/>
          <w:szCs w:val="24"/>
        </w:rPr>
      </w:pPr>
    </w:p>
    <w:p w:rsidR="00B9394A" w:rsidRPr="00B9394A" w:rsidRDefault="00B9394A" w:rsidP="00B9394A">
      <w:pPr>
        <w:ind w:firstLine="2835"/>
        <w:jc w:val="both"/>
        <w:rPr>
          <w:rFonts w:ascii="Times New Roman" w:eastAsia="Calibri" w:hAnsi="Times New Roman" w:cs="Times New Roman"/>
          <w:sz w:val="24"/>
          <w:szCs w:val="24"/>
        </w:rPr>
      </w:pPr>
      <w:r w:rsidRPr="00B9394A">
        <w:rPr>
          <w:rFonts w:ascii="Times New Roman" w:eastAsia="Calibri" w:hAnsi="Times New Roman" w:cs="Times New Roman"/>
          <w:sz w:val="24"/>
          <w:szCs w:val="24"/>
        </w:rPr>
        <w:t>O Excelentíssimo Senhor Claudio Oliveira, Presidente da Câmara Municipal de Sorriso, Estado de Mato Grosso, no uso das atribuições que lhe são conferidas por Lei e,</w:t>
      </w:r>
    </w:p>
    <w:p w:rsidR="00B9394A" w:rsidRPr="00B9394A" w:rsidRDefault="00B9394A" w:rsidP="00B9394A">
      <w:pPr>
        <w:ind w:firstLine="1418"/>
        <w:jc w:val="both"/>
        <w:rPr>
          <w:rFonts w:ascii="Times New Roman" w:eastAsia="Times New Roman" w:hAnsi="Times New Roman" w:cs="Times New Roman"/>
          <w:b/>
          <w:bCs/>
          <w:sz w:val="24"/>
          <w:szCs w:val="24"/>
          <w:lang w:eastAsia="pt-BR"/>
        </w:rPr>
      </w:pPr>
    </w:p>
    <w:p w:rsidR="00B9394A" w:rsidRPr="00B9394A" w:rsidRDefault="00B9394A" w:rsidP="00B9394A">
      <w:pPr>
        <w:ind w:firstLine="1418"/>
        <w:jc w:val="both"/>
        <w:rPr>
          <w:rFonts w:ascii="Times New Roman" w:eastAsia="Times New Roman" w:hAnsi="Times New Roman" w:cs="Times New Roman"/>
          <w:b/>
          <w:bCs/>
          <w:sz w:val="24"/>
          <w:szCs w:val="24"/>
          <w:lang w:eastAsia="pt-BR"/>
        </w:rPr>
      </w:pPr>
    </w:p>
    <w:p w:rsidR="00B9394A" w:rsidRPr="00B9394A" w:rsidRDefault="00B9394A" w:rsidP="00B9394A">
      <w:pPr>
        <w:ind w:firstLine="1418"/>
        <w:jc w:val="both"/>
        <w:rPr>
          <w:rFonts w:ascii="Times New Roman" w:eastAsia="Times New Roman" w:hAnsi="Times New Roman" w:cs="Times New Roman"/>
          <w:b/>
          <w:bCs/>
          <w:sz w:val="24"/>
          <w:szCs w:val="24"/>
          <w:lang w:eastAsia="pt-BR"/>
        </w:rPr>
      </w:pPr>
      <w:r w:rsidRPr="00B9394A">
        <w:rPr>
          <w:rFonts w:ascii="Times New Roman" w:eastAsia="Times New Roman" w:hAnsi="Times New Roman" w:cs="Times New Roman"/>
          <w:b/>
          <w:bCs/>
          <w:sz w:val="24"/>
          <w:szCs w:val="24"/>
          <w:lang w:eastAsia="pt-BR"/>
        </w:rPr>
        <w:t>RESOLVE:</w:t>
      </w:r>
    </w:p>
    <w:p w:rsidR="00B9394A" w:rsidRPr="00B9394A" w:rsidRDefault="00B9394A" w:rsidP="00B9394A">
      <w:pPr>
        <w:ind w:firstLine="1418"/>
        <w:jc w:val="both"/>
        <w:rPr>
          <w:rFonts w:ascii="Times New Roman" w:eastAsia="Times New Roman" w:hAnsi="Times New Roman" w:cs="Times New Roman"/>
          <w:b/>
          <w:bCs/>
          <w:sz w:val="24"/>
          <w:szCs w:val="24"/>
          <w:lang w:eastAsia="pt-BR"/>
        </w:rPr>
      </w:pPr>
    </w:p>
    <w:p w:rsidR="00B9394A" w:rsidRPr="00B9394A" w:rsidRDefault="00B9394A" w:rsidP="00B9394A">
      <w:pPr>
        <w:ind w:firstLine="1418"/>
        <w:jc w:val="both"/>
        <w:rPr>
          <w:rFonts w:ascii="Times New Roman" w:eastAsia="Times New Roman" w:hAnsi="Times New Roman" w:cs="Times New Roman"/>
          <w:b/>
          <w:bCs/>
          <w:sz w:val="24"/>
          <w:szCs w:val="24"/>
          <w:lang w:eastAsia="pt-BR"/>
        </w:rPr>
      </w:pPr>
    </w:p>
    <w:p w:rsidR="00B9394A" w:rsidRPr="00B9394A" w:rsidRDefault="00B9394A" w:rsidP="00B9394A">
      <w:pPr>
        <w:ind w:firstLine="1418"/>
        <w:jc w:val="both"/>
        <w:rPr>
          <w:rFonts w:ascii="Times New Roman" w:eastAsia="Calibri" w:hAnsi="Times New Roman" w:cs="Times New Roman"/>
        </w:rPr>
      </w:pPr>
      <w:r w:rsidRPr="00B9394A">
        <w:rPr>
          <w:rFonts w:ascii="Times New Roman" w:eastAsia="Times New Roman" w:hAnsi="Times New Roman" w:cs="Times New Roman"/>
          <w:b/>
          <w:bCs/>
          <w:sz w:val="24"/>
          <w:szCs w:val="24"/>
          <w:lang w:eastAsia="pt-BR"/>
        </w:rPr>
        <w:t xml:space="preserve">Art. 1º </w:t>
      </w:r>
      <w:r w:rsidRPr="00B9394A">
        <w:rPr>
          <w:rFonts w:ascii="Times New Roman" w:eastAsia="Times New Roman" w:hAnsi="Times New Roman" w:cs="Times New Roman"/>
          <w:bCs/>
          <w:sz w:val="24"/>
          <w:szCs w:val="24"/>
          <w:lang w:eastAsia="pt-BR"/>
        </w:rPr>
        <w:t xml:space="preserve">Alterar </w:t>
      </w:r>
      <w:r w:rsidRPr="00B9394A">
        <w:rPr>
          <w:rFonts w:ascii="Times New Roman" w:eastAsia="Calibri" w:hAnsi="Times New Roman" w:cs="Times New Roman"/>
          <w:bCs/>
          <w:sz w:val="24"/>
          <w:szCs w:val="24"/>
        </w:rPr>
        <w:t>o parágrafo 4º do artigo 1º da Portaria 63, de 23 de março de 2018, que passa a vigorar com a seguinte redação:</w:t>
      </w:r>
    </w:p>
    <w:p w:rsidR="00B9394A" w:rsidRPr="00B9394A" w:rsidRDefault="00B9394A" w:rsidP="00B9394A">
      <w:pPr>
        <w:widowControl w:val="0"/>
        <w:autoSpaceDE w:val="0"/>
        <w:autoSpaceDN w:val="0"/>
        <w:adjustRightInd w:val="0"/>
        <w:ind w:firstLine="1418"/>
        <w:jc w:val="both"/>
        <w:rPr>
          <w:rFonts w:ascii="Times New Roman" w:eastAsia="Calibri" w:hAnsi="Times New Roman" w:cs="Times New Roman"/>
          <w:sz w:val="24"/>
          <w:szCs w:val="24"/>
        </w:rPr>
      </w:pPr>
    </w:p>
    <w:p w:rsidR="007D4E78" w:rsidRDefault="007D4E78" w:rsidP="00B9394A">
      <w:pPr>
        <w:widowControl w:val="0"/>
        <w:autoSpaceDE w:val="0"/>
        <w:autoSpaceDN w:val="0"/>
        <w:adjustRightInd w:val="0"/>
        <w:ind w:firstLine="1418"/>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p>
    <w:p w:rsidR="00B9394A" w:rsidRPr="00B9394A" w:rsidRDefault="007D4E78" w:rsidP="00B9394A">
      <w:pPr>
        <w:widowControl w:val="0"/>
        <w:autoSpaceDE w:val="0"/>
        <w:autoSpaceDN w:val="0"/>
        <w:adjustRightInd w:val="0"/>
        <w:ind w:firstLine="1418"/>
        <w:jc w:val="both"/>
        <w:rPr>
          <w:rFonts w:ascii="Times New Roman" w:eastAsia="Times New Roman" w:hAnsi="Times New Roman" w:cs="Times New Roman"/>
          <w:i/>
          <w:sz w:val="24"/>
          <w:szCs w:val="24"/>
          <w:lang w:eastAsia="pt-BR"/>
        </w:rPr>
      </w:pPr>
      <w:r>
        <w:rPr>
          <w:rFonts w:ascii="Times New Roman" w:eastAsia="Calibri" w:hAnsi="Times New Roman" w:cs="Times New Roman"/>
          <w:i/>
          <w:sz w:val="24"/>
          <w:szCs w:val="24"/>
        </w:rPr>
        <w:t>“</w:t>
      </w:r>
      <w:r w:rsidR="00B9394A" w:rsidRPr="007D4E78">
        <w:rPr>
          <w:rFonts w:ascii="Times New Roman" w:eastAsia="Calibri" w:hAnsi="Times New Roman" w:cs="Times New Roman"/>
          <w:b/>
          <w:i/>
          <w:sz w:val="24"/>
          <w:szCs w:val="24"/>
        </w:rPr>
        <w:t>§ 4º</w:t>
      </w:r>
      <w:r w:rsidR="00B9394A" w:rsidRPr="00B9394A">
        <w:rPr>
          <w:rFonts w:ascii="Times New Roman" w:eastAsia="Calibri" w:hAnsi="Times New Roman" w:cs="Times New Roman"/>
          <w:i/>
          <w:sz w:val="24"/>
          <w:szCs w:val="24"/>
        </w:rPr>
        <w:t xml:space="preserve"> O disposto no caput não se aplica aos servidores ocupantes dos cargos de Coordenador Geral, Coordenador Administrativo, Coordenador de Serviços Legislativos, Coordenador de Comunicação Social, Coordenador de Finanças, Assessor Jurídico, Procurador Jurídico e Controlador Interno.</w:t>
      </w:r>
      <w:r>
        <w:rPr>
          <w:rFonts w:ascii="Times New Roman" w:eastAsia="Calibri" w:hAnsi="Times New Roman" w:cs="Times New Roman"/>
          <w:i/>
          <w:sz w:val="24"/>
          <w:szCs w:val="24"/>
        </w:rPr>
        <w:t>”</w:t>
      </w:r>
    </w:p>
    <w:p w:rsidR="00B9394A" w:rsidRPr="00B9394A" w:rsidRDefault="00B9394A" w:rsidP="00B9394A">
      <w:pPr>
        <w:widowControl w:val="0"/>
        <w:autoSpaceDE w:val="0"/>
        <w:autoSpaceDN w:val="0"/>
        <w:adjustRightInd w:val="0"/>
        <w:ind w:firstLine="1418"/>
        <w:jc w:val="both"/>
        <w:rPr>
          <w:rFonts w:ascii="Times New Roman" w:eastAsia="Times New Roman" w:hAnsi="Times New Roman" w:cs="Times New Roman"/>
          <w:sz w:val="24"/>
          <w:szCs w:val="24"/>
          <w:lang w:eastAsia="pt-BR"/>
        </w:rPr>
      </w:pPr>
    </w:p>
    <w:p w:rsidR="00B9394A" w:rsidRPr="00B9394A" w:rsidRDefault="00B9394A" w:rsidP="00B9394A">
      <w:pPr>
        <w:widowControl w:val="0"/>
        <w:autoSpaceDE w:val="0"/>
        <w:autoSpaceDN w:val="0"/>
        <w:adjustRightInd w:val="0"/>
        <w:ind w:firstLine="1418"/>
        <w:rPr>
          <w:rFonts w:ascii="Times New Roman" w:eastAsia="Times New Roman" w:hAnsi="Times New Roman" w:cs="Times New Roman"/>
          <w:sz w:val="24"/>
          <w:szCs w:val="24"/>
          <w:lang w:eastAsia="pt-BR"/>
        </w:rPr>
      </w:pPr>
      <w:r w:rsidRPr="00B9394A">
        <w:rPr>
          <w:rFonts w:ascii="Times New Roman" w:eastAsia="Times New Roman" w:hAnsi="Times New Roman" w:cs="Times New Roman"/>
          <w:b/>
          <w:bCs/>
          <w:sz w:val="24"/>
          <w:szCs w:val="24"/>
          <w:lang w:eastAsia="pt-BR"/>
        </w:rPr>
        <w:t>Art. 2º</w:t>
      </w:r>
      <w:r w:rsidRPr="00B9394A">
        <w:rPr>
          <w:rFonts w:ascii="Times New Roman" w:eastAsia="Times New Roman" w:hAnsi="Times New Roman" w:cs="Times New Roman"/>
          <w:sz w:val="24"/>
          <w:szCs w:val="24"/>
          <w:lang w:eastAsia="pt-BR"/>
        </w:rPr>
        <w:t xml:space="preserve"> Esta Portaria entra em vigor na data da sua publicação.</w:t>
      </w:r>
    </w:p>
    <w:p w:rsidR="00B9394A" w:rsidRPr="00B9394A" w:rsidRDefault="00B9394A" w:rsidP="00B9394A">
      <w:pPr>
        <w:widowControl w:val="0"/>
        <w:autoSpaceDE w:val="0"/>
        <w:autoSpaceDN w:val="0"/>
        <w:adjustRightInd w:val="0"/>
        <w:ind w:firstLine="1418"/>
        <w:rPr>
          <w:rFonts w:ascii="Times New Roman" w:eastAsia="Times New Roman" w:hAnsi="Times New Roman" w:cs="Times New Roman"/>
          <w:sz w:val="24"/>
          <w:szCs w:val="24"/>
          <w:lang w:eastAsia="pt-BR"/>
        </w:rPr>
      </w:pPr>
    </w:p>
    <w:p w:rsidR="00B9394A" w:rsidRPr="00B9394A" w:rsidRDefault="00B9394A" w:rsidP="00B9394A">
      <w:pPr>
        <w:widowControl w:val="0"/>
        <w:autoSpaceDE w:val="0"/>
        <w:autoSpaceDN w:val="0"/>
        <w:adjustRightInd w:val="0"/>
        <w:ind w:firstLine="1418"/>
        <w:rPr>
          <w:rFonts w:ascii="Times New Roman" w:eastAsia="Times New Roman" w:hAnsi="Times New Roman" w:cs="Times New Roman"/>
          <w:sz w:val="24"/>
          <w:szCs w:val="24"/>
          <w:lang w:eastAsia="pt-BR"/>
        </w:rPr>
      </w:pPr>
    </w:p>
    <w:p w:rsidR="00B9394A" w:rsidRPr="00B9394A" w:rsidRDefault="00B9394A" w:rsidP="00B9394A">
      <w:pPr>
        <w:widowControl w:val="0"/>
        <w:autoSpaceDE w:val="0"/>
        <w:autoSpaceDN w:val="0"/>
        <w:adjustRightInd w:val="0"/>
        <w:ind w:firstLine="1418"/>
        <w:rPr>
          <w:rFonts w:ascii="Times New Roman" w:eastAsia="Times New Roman" w:hAnsi="Times New Roman" w:cs="Times New Roman"/>
          <w:sz w:val="24"/>
          <w:szCs w:val="24"/>
          <w:lang w:eastAsia="pt-BR"/>
        </w:rPr>
      </w:pPr>
      <w:r w:rsidRPr="00B9394A">
        <w:rPr>
          <w:rFonts w:ascii="Times New Roman" w:eastAsia="Times New Roman" w:hAnsi="Times New Roman" w:cs="Times New Roman"/>
          <w:sz w:val="24"/>
          <w:szCs w:val="24"/>
          <w:lang w:eastAsia="pt-BR"/>
        </w:rPr>
        <w:t>Câmara Municipal de Sorriso, Estado de Mato Grosso, em 22 de fevereiro de 2019.</w:t>
      </w:r>
    </w:p>
    <w:p w:rsidR="00B9394A" w:rsidRPr="00B9394A" w:rsidRDefault="00B9394A" w:rsidP="00B9394A">
      <w:pPr>
        <w:widowControl w:val="0"/>
        <w:autoSpaceDE w:val="0"/>
        <w:autoSpaceDN w:val="0"/>
        <w:adjustRightInd w:val="0"/>
        <w:ind w:firstLine="1418"/>
        <w:rPr>
          <w:rFonts w:ascii="Times New Roman" w:eastAsia="Times New Roman" w:hAnsi="Times New Roman" w:cs="Times New Roman"/>
          <w:sz w:val="24"/>
          <w:szCs w:val="24"/>
          <w:lang w:eastAsia="pt-BR"/>
        </w:rPr>
      </w:pPr>
      <w:bookmarkStart w:id="0" w:name="_GoBack"/>
      <w:bookmarkEnd w:id="0"/>
    </w:p>
    <w:p w:rsidR="00B9394A" w:rsidRPr="00B9394A" w:rsidRDefault="00B9394A" w:rsidP="00B9394A">
      <w:pPr>
        <w:widowControl w:val="0"/>
        <w:autoSpaceDE w:val="0"/>
        <w:autoSpaceDN w:val="0"/>
        <w:adjustRightInd w:val="0"/>
        <w:jc w:val="center"/>
        <w:rPr>
          <w:rFonts w:ascii="Times New Roman" w:eastAsia="Times New Roman" w:hAnsi="Times New Roman" w:cs="Times New Roman"/>
          <w:sz w:val="24"/>
          <w:szCs w:val="24"/>
          <w:lang w:eastAsia="pt-BR"/>
        </w:rPr>
      </w:pPr>
    </w:p>
    <w:p w:rsidR="00B9394A" w:rsidRPr="00B9394A" w:rsidRDefault="00B9394A" w:rsidP="00B9394A">
      <w:pPr>
        <w:widowControl w:val="0"/>
        <w:autoSpaceDE w:val="0"/>
        <w:autoSpaceDN w:val="0"/>
        <w:adjustRightInd w:val="0"/>
        <w:jc w:val="center"/>
        <w:rPr>
          <w:rFonts w:ascii="Times New Roman" w:eastAsia="Times New Roman" w:hAnsi="Times New Roman" w:cs="Times New Roman"/>
          <w:sz w:val="24"/>
          <w:szCs w:val="24"/>
          <w:lang w:eastAsia="pt-BR"/>
        </w:rPr>
      </w:pPr>
    </w:p>
    <w:p w:rsidR="00B9394A" w:rsidRPr="00B9394A" w:rsidRDefault="00B9394A" w:rsidP="00B9394A">
      <w:pPr>
        <w:widowControl w:val="0"/>
        <w:autoSpaceDE w:val="0"/>
        <w:autoSpaceDN w:val="0"/>
        <w:adjustRightInd w:val="0"/>
        <w:jc w:val="center"/>
        <w:rPr>
          <w:rFonts w:ascii="Times New Roman" w:eastAsia="Times New Roman" w:hAnsi="Times New Roman" w:cs="Times New Roman"/>
          <w:sz w:val="24"/>
          <w:szCs w:val="24"/>
          <w:lang w:eastAsia="pt-BR"/>
        </w:rPr>
      </w:pPr>
    </w:p>
    <w:p w:rsidR="00B9394A" w:rsidRPr="00B9394A" w:rsidRDefault="00B9394A" w:rsidP="00B9394A">
      <w:pPr>
        <w:widowControl w:val="0"/>
        <w:autoSpaceDE w:val="0"/>
        <w:autoSpaceDN w:val="0"/>
        <w:adjustRightInd w:val="0"/>
        <w:jc w:val="center"/>
        <w:rPr>
          <w:rFonts w:ascii="Times New Roman" w:eastAsia="Times New Roman" w:hAnsi="Times New Roman" w:cs="Times New Roman"/>
          <w:b/>
          <w:bCs/>
          <w:sz w:val="24"/>
          <w:szCs w:val="24"/>
          <w:lang w:eastAsia="pt-BR"/>
        </w:rPr>
      </w:pPr>
      <w:r w:rsidRPr="00B9394A">
        <w:rPr>
          <w:rFonts w:ascii="Times New Roman" w:eastAsia="Times New Roman" w:hAnsi="Times New Roman" w:cs="Times New Roman"/>
          <w:b/>
          <w:bCs/>
          <w:sz w:val="24"/>
          <w:szCs w:val="24"/>
          <w:lang w:eastAsia="pt-BR"/>
        </w:rPr>
        <w:t>CLAUDIO OLIVEIRA</w:t>
      </w:r>
    </w:p>
    <w:p w:rsidR="00B9394A" w:rsidRPr="00B9394A" w:rsidRDefault="00B9394A" w:rsidP="00B9394A">
      <w:pPr>
        <w:widowControl w:val="0"/>
        <w:autoSpaceDE w:val="0"/>
        <w:autoSpaceDN w:val="0"/>
        <w:adjustRightInd w:val="0"/>
        <w:jc w:val="center"/>
        <w:rPr>
          <w:rFonts w:ascii="Times New Roman" w:eastAsia="Times New Roman" w:hAnsi="Times New Roman" w:cs="Times New Roman"/>
          <w:bCs/>
          <w:sz w:val="24"/>
          <w:szCs w:val="24"/>
          <w:lang w:eastAsia="pt-BR"/>
        </w:rPr>
      </w:pPr>
      <w:r w:rsidRPr="00B9394A">
        <w:rPr>
          <w:rFonts w:ascii="Times New Roman" w:eastAsia="Times New Roman" w:hAnsi="Times New Roman" w:cs="Times New Roman"/>
          <w:bCs/>
          <w:sz w:val="24"/>
          <w:szCs w:val="24"/>
          <w:lang w:eastAsia="pt-BR"/>
        </w:rPr>
        <w:t>Presidente</w:t>
      </w:r>
    </w:p>
    <w:p w:rsidR="0042058C" w:rsidRPr="00B9394A" w:rsidRDefault="0042058C" w:rsidP="00B9394A"/>
    <w:sectPr w:rsidR="0042058C" w:rsidRPr="00B9394A" w:rsidSect="00383366">
      <w:headerReference w:type="even" r:id="rId7"/>
      <w:footerReference w:type="default" r:id="rId8"/>
      <w:headerReference w:type="first" r:id="rId9"/>
      <w:pgSz w:w="11907" w:h="16840" w:code="9"/>
      <w:pgMar w:top="2552" w:right="1134"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09D" w:rsidRDefault="0008009D">
      <w:r>
        <w:separator/>
      </w:r>
    </w:p>
  </w:endnote>
  <w:endnote w:type="continuationSeparator" w:id="0">
    <w:p w:rsidR="0008009D" w:rsidRDefault="0008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875" w:rsidRPr="008C2534" w:rsidRDefault="00217875" w:rsidP="00217875">
    <w:pPr>
      <w:rPr>
        <w:rFonts w:ascii="Times New Roman" w:hAnsi="Times New Roman" w:cs="Times New Roman"/>
        <w:sz w:val="24"/>
        <w:szCs w:val="24"/>
      </w:rPr>
    </w:pPr>
    <w:r w:rsidRPr="008C2534">
      <w:rPr>
        <w:rFonts w:ascii="Times New Roman" w:hAnsi="Times New Roman" w:cs="Times New Roman"/>
        <w:b/>
        <w:iCs/>
        <w:sz w:val="24"/>
        <w:szCs w:val="24"/>
      </w:rPr>
      <w:t>REGISTRE-SE, PUBLIQUE-SE, CUMPRA-SE.</w:t>
    </w:r>
  </w:p>
  <w:tbl>
    <w:tblPr>
      <w:tblStyle w:val="Tabelacomgrade"/>
      <w:tblW w:w="0" w:type="auto"/>
      <w:tblInd w:w="5637" w:type="dxa"/>
      <w:tblBorders>
        <w:insideH w:val="none" w:sz="0" w:space="0" w:color="auto"/>
        <w:insideV w:val="none" w:sz="0" w:space="0" w:color="auto"/>
      </w:tblBorders>
      <w:tblLook w:val="04A0" w:firstRow="1" w:lastRow="0" w:firstColumn="1" w:lastColumn="0" w:noHBand="0" w:noVBand="1"/>
    </w:tblPr>
    <w:tblGrid>
      <w:gridCol w:w="3934"/>
    </w:tblGrid>
    <w:tr w:rsidR="00217875" w:rsidRPr="008C2534" w:rsidTr="00B60018">
      <w:tc>
        <w:tcPr>
          <w:tcW w:w="3934" w:type="dxa"/>
          <w:tcBorders>
            <w:top w:val="single" w:sz="4" w:space="0" w:color="auto"/>
            <w:left w:val="single" w:sz="4" w:space="0" w:color="auto"/>
            <w:bottom w:val="single" w:sz="4" w:space="0" w:color="auto"/>
            <w:right w:val="single" w:sz="4" w:space="0" w:color="auto"/>
          </w:tcBorders>
        </w:tcPr>
        <w:p w:rsidR="00217875" w:rsidRPr="008C2534" w:rsidRDefault="00217875" w:rsidP="00B60018">
          <w:pPr>
            <w:pStyle w:val="Rodap"/>
            <w:jc w:val="center"/>
            <w:rPr>
              <w:sz w:val="18"/>
              <w:szCs w:val="18"/>
            </w:rPr>
          </w:pPr>
          <w:r w:rsidRPr="008C2534">
            <w:rPr>
              <w:sz w:val="18"/>
              <w:szCs w:val="18"/>
            </w:rPr>
            <w:t>CERTIFICO QUE ESTE DOCUMENTO FOI PUBLICADO POR AFIXAÇÃO NO MURAL DA CÂMARA MUNICIPAL DE SORRISO/MT.</w:t>
          </w:r>
        </w:p>
        <w:p w:rsidR="00217875" w:rsidRPr="008C2534" w:rsidRDefault="00217875" w:rsidP="00B60018">
          <w:pPr>
            <w:pStyle w:val="Rodap"/>
            <w:jc w:val="right"/>
            <w:rPr>
              <w:sz w:val="18"/>
              <w:szCs w:val="18"/>
            </w:rPr>
          </w:pPr>
          <w:r w:rsidRPr="008C2534">
            <w:rPr>
              <w:sz w:val="18"/>
              <w:szCs w:val="18"/>
            </w:rPr>
            <w:t>______/______/___________</w:t>
          </w:r>
        </w:p>
        <w:p w:rsidR="00217875" w:rsidRPr="008C2534" w:rsidRDefault="00217875" w:rsidP="00B60018">
          <w:pPr>
            <w:pStyle w:val="Rodap"/>
            <w:jc w:val="right"/>
            <w:rPr>
              <w:sz w:val="22"/>
              <w:szCs w:val="22"/>
            </w:rPr>
          </w:pPr>
        </w:p>
        <w:p w:rsidR="00217875" w:rsidRPr="008C2534" w:rsidRDefault="00217875" w:rsidP="00B60018">
          <w:pPr>
            <w:pStyle w:val="Rodap"/>
            <w:jc w:val="right"/>
          </w:pPr>
        </w:p>
        <w:p w:rsidR="00217875" w:rsidRPr="008C2534" w:rsidRDefault="00217875" w:rsidP="00B60018">
          <w:pPr>
            <w:pStyle w:val="Rodap"/>
            <w:jc w:val="right"/>
          </w:pPr>
        </w:p>
      </w:tc>
    </w:tr>
  </w:tbl>
  <w:p w:rsidR="00217875" w:rsidRPr="008C2534" w:rsidRDefault="00217875" w:rsidP="00217875">
    <w:pPr>
      <w:pStyle w:val="Rodap"/>
    </w:pPr>
  </w:p>
  <w:p w:rsidR="00217875" w:rsidRPr="008C2534" w:rsidRDefault="00217875" w:rsidP="00217875">
    <w:pPr>
      <w:pStyle w:val="Rodap"/>
    </w:pPr>
  </w:p>
  <w:p w:rsidR="00217875" w:rsidRDefault="00217875" w:rsidP="00217875">
    <w:pPr>
      <w:pStyle w:val="Rodap"/>
    </w:pPr>
  </w:p>
  <w:p w:rsidR="00363704" w:rsidRDefault="000800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09D" w:rsidRDefault="0008009D">
      <w:r>
        <w:separator/>
      </w:r>
    </w:p>
  </w:footnote>
  <w:footnote w:type="continuationSeparator" w:id="0">
    <w:p w:rsidR="0008009D" w:rsidRDefault="00080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04" w:rsidRDefault="0008009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7.25pt;height:421.4pt;z-index:-251659776;mso-position-horizontal:center;mso-position-horizontal-relative:margin;mso-position-vertical:center;mso-position-vertical-relative:margin" wrapcoords="-35 0 -35 21562 21600 21562 21600 0 -35 0">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04" w:rsidRDefault="0008009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67.25pt;height:421.4pt;z-index:-251657728;mso-position-horizontal:center;mso-position-horizontal-relative:margin;mso-position-vertical:center;mso-position-vertical-relative:margin" wrapcoords="-35 0 -35 21562 21600 21562 21600 0 -35 0">
          <v:imagedata r:id="rId1" o:title="Brasao_águ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B0831"/>
    <w:multiLevelType w:val="hybridMultilevel"/>
    <w:tmpl w:val="DB7CE7B4"/>
    <w:lvl w:ilvl="0" w:tplc="0416000D">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08009D"/>
    <w:rsid w:val="00171BCB"/>
    <w:rsid w:val="001915A3"/>
    <w:rsid w:val="00217875"/>
    <w:rsid w:val="00217F62"/>
    <w:rsid w:val="00226875"/>
    <w:rsid w:val="002D06B2"/>
    <w:rsid w:val="00403560"/>
    <w:rsid w:val="0042058C"/>
    <w:rsid w:val="007D4E78"/>
    <w:rsid w:val="008C2534"/>
    <w:rsid w:val="00A906D8"/>
    <w:rsid w:val="00AB5A74"/>
    <w:rsid w:val="00B7381E"/>
    <w:rsid w:val="00B9394A"/>
    <w:rsid w:val="00F071AE"/>
    <w:rsid w:val="00FB0AA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84000A5-752B-4FFC-B774-0B16E40B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semiHidden/>
    <w:rsid w:val="0042058C"/>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42058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42058C"/>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42058C"/>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42058C"/>
    <w:pPr>
      <w:spacing w:after="200" w:line="276" w:lineRule="auto"/>
      <w:ind w:left="720"/>
      <w:contextualSpacing/>
    </w:pPr>
    <w:rPr>
      <w:rFonts w:ascii="Calibri" w:eastAsia="Calibri" w:hAnsi="Calibri" w:cs="Times New Roman"/>
    </w:rPr>
  </w:style>
  <w:style w:type="table" w:styleId="Tabelacomgrade">
    <w:name w:val="Table Grid"/>
    <w:basedOn w:val="Tabelanormal"/>
    <w:uiPriority w:val="59"/>
    <w:rsid w:val="00217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172</Words>
  <Characters>931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7</cp:revision>
  <cp:lastPrinted>2018-03-13T11:21:00Z</cp:lastPrinted>
  <dcterms:created xsi:type="dcterms:W3CDTF">2018-03-08T13:38:00Z</dcterms:created>
  <dcterms:modified xsi:type="dcterms:W3CDTF">2019-02-22T14:59:00Z</dcterms:modified>
</cp:coreProperties>
</file>